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F748F" w:rsidRPr="00BF748F" w:rsidRDefault="00BF748F" w:rsidP="00BF748F">
      <w:pPr>
        <w:spacing w:beforeLines="1" w:afterLines="1"/>
        <w:rPr>
          <w:rFonts w:ascii="Times" w:hAnsi="Times" w:cs="Times New Roman"/>
          <w:sz w:val="20"/>
          <w:szCs w:val="20"/>
        </w:rPr>
      </w:pPr>
      <w:r w:rsidRPr="00BF748F">
        <w:rPr>
          <w:rFonts w:ascii="Times" w:hAnsi="Times" w:cs="Times New Roman"/>
          <w:b/>
          <w:szCs w:val="20"/>
        </w:rPr>
        <w:t>DECLARATION OF PAIDEIA PRINCIPLES</w:t>
      </w:r>
    </w:p>
    <w:p w:rsidR="00BF748F" w:rsidRPr="00BF748F" w:rsidRDefault="00BF748F" w:rsidP="00BF748F">
      <w:pPr>
        <w:spacing w:beforeLines="1" w:afterLines="1"/>
        <w:rPr>
          <w:rFonts w:ascii="Times" w:hAnsi="Times" w:cs="Times New Roman"/>
          <w:sz w:val="20"/>
          <w:szCs w:val="20"/>
        </w:rPr>
      </w:pPr>
      <w:r w:rsidRPr="00BF748F">
        <w:rPr>
          <w:rFonts w:ascii="Times" w:hAnsi="Times" w:cs="Times New Roman"/>
          <w:b/>
          <w:sz w:val="20"/>
          <w:szCs w:val="20"/>
        </w:rPr>
        <w:t xml:space="preserve">We, the members of the </w:t>
      </w:r>
      <w:proofErr w:type="spellStart"/>
      <w:r w:rsidRPr="00BF748F">
        <w:rPr>
          <w:rFonts w:ascii="Times" w:hAnsi="Times" w:cs="Times New Roman"/>
          <w:b/>
          <w:sz w:val="20"/>
          <w:szCs w:val="20"/>
        </w:rPr>
        <w:t>Paideia</w:t>
      </w:r>
      <w:proofErr w:type="spellEnd"/>
      <w:r w:rsidRPr="00BF748F">
        <w:rPr>
          <w:rFonts w:ascii="Times" w:hAnsi="Times" w:cs="Times New Roman"/>
          <w:b/>
          <w:sz w:val="20"/>
          <w:szCs w:val="20"/>
        </w:rPr>
        <w:t xml:space="preserve"> Group, hold these truths to be the principles of the </w:t>
      </w:r>
      <w:proofErr w:type="spellStart"/>
      <w:r w:rsidRPr="00BF748F">
        <w:rPr>
          <w:rFonts w:ascii="Times" w:hAnsi="Times" w:cs="Times New Roman"/>
          <w:b/>
          <w:sz w:val="20"/>
          <w:szCs w:val="20"/>
        </w:rPr>
        <w:t>Paideia</w:t>
      </w:r>
      <w:proofErr w:type="spellEnd"/>
      <w:r w:rsidRPr="00BF748F">
        <w:rPr>
          <w:rFonts w:ascii="Times" w:hAnsi="Times" w:cs="Times New Roman"/>
          <w:b/>
          <w:sz w:val="20"/>
          <w:szCs w:val="20"/>
        </w:rPr>
        <w:t xml:space="preserve"> Program:</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all children can learn;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therefore, they all deserve the same quality of schooling, not just the same quantity;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the quality of schooling to which they are entitled is what the wisest parents would wish for their own children, the best education for the best being the best education for all;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schooling at its best is preparation for becoming generally educated in the course of a whole lifetime, and that schools should be judged on how well they provide such preparation;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the three callings for which schooling should prepare all Americans are, (a) to earn a decent livelihood, (b) to be a good citizen of the nation and the world, and (c) to make a good life for one’s self;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the primary cause of genuine learning is the activity of the learner’s own mind, sometimes with the help of a teacher functioning as a secondary and cooperative cause;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the three types of teaching that should occur in our schools are didactic teaching of subject matter, coaching that produces the skills of learning, and Socratic questioning in seminar discussion;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the results of these three types of teaching should be (a) the acquisition of organized knowledge, (b) the formation of habits of skill in the use of language and mathematics, and (c) the growth of the mind’s understanding of basic ideas and issues;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each student’s achievement of these results would be evaluated in terms if that student’s competencies and not solely related to the achievements of other students;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the principal of the school should never be a mere administrator, but always a leading teacher who should be cooperatively engaged with the school’s teaching staff in planning, reforming, and reorganizing the school as an educational community; </w:t>
      </w:r>
    </w:p>
    <w:p w:rsidR="00BF748F" w:rsidRPr="00BF748F" w:rsidRDefault="00BF748F" w:rsidP="00BF748F">
      <w:pPr>
        <w:numPr>
          <w:ilvl w:val="0"/>
          <w:numId w:val="1"/>
        </w:numPr>
        <w:spacing w:beforeLines="1" w:afterLines="1"/>
        <w:rPr>
          <w:rFonts w:ascii="Times" w:hAnsi="Times"/>
          <w:sz w:val="20"/>
          <w:szCs w:val="20"/>
        </w:rPr>
      </w:pPr>
      <w:proofErr w:type="gramStart"/>
      <w:r w:rsidRPr="00BF748F">
        <w:rPr>
          <w:rFonts w:ascii="Times" w:hAnsi="Times"/>
          <w:sz w:val="20"/>
          <w:szCs w:val="20"/>
        </w:rPr>
        <w:t>that</w:t>
      </w:r>
      <w:proofErr w:type="gramEnd"/>
      <w:r w:rsidRPr="00BF748F">
        <w:rPr>
          <w:rFonts w:ascii="Times" w:hAnsi="Times"/>
          <w:sz w:val="20"/>
          <w:szCs w:val="20"/>
        </w:rPr>
        <w:t xml:space="preserve"> the principal and faculty of a school should themselves be actively engaged in learning; </w:t>
      </w:r>
    </w:p>
    <w:p w:rsidR="00743890" w:rsidRDefault="00BF748F"/>
    <w:sectPr w:rsidR="00743890" w:rsidSect="00217AB7">
      <w:pgSz w:w="12240" w:h="15840"/>
      <w:pgMar w:top="1440" w:right="1440" w:bottom="1440" w:left="1440" w:gutter="0"/>
      <w:titlePg/>
      <w:docGrid w:type="lines"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6106E21"/>
    <w:multiLevelType w:val="multilevel"/>
    <w:tmpl w:val="34F0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F748F"/>
    <w:rsid w:val="00BF748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5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ext2">
    <w:name w:val="text2"/>
    <w:basedOn w:val="Normal"/>
    <w:rsid w:val="00BF748F"/>
    <w:pPr>
      <w:spacing w:beforeLines="1" w:afterLines="1"/>
    </w:pPr>
    <w:rPr>
      <w:rFonts w:ascii="Times" w:hAnsi="Times"/>
      <w:sz w:val="20"/>
      <w:szCs w:val="20"/>
    </w:rPr>
  </w:style>
  <w:style w:type="paragraph" w:customStyle="1" w:styleId="text">
    <w:name w:val="text"/>
    <w:basedOn w:val="Normal"/>
    <w:rsid w:val="00BF748F"/>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7848884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winzeler</dc:creator>
  <cp:keywords/>
  <cp:lastModifiedBy>Sharon winzeler</cp:lastModifiedBy>
  <cp:revision>1</cp:revision>
  <dcterms:created xsi:type="dcterms:W3CDTF">2011-03-23T00:31:00Z</dcterms:created>
  <dcterms:modified xsi:type="dcterms:W3CDTF">2011-03-23T00:31:00Z</dcterms:modified>
</cp:coreProperties>
</file>